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EC42" w14:textId="6B5B0E50" w:rsidR="00ED6FFC" w:rsidRDefault="000C0B2F" w:rsidP="000C0B2F">
      <w:pPr>
        <w:jc w:val="center"/>
        <w:rPr>
          <w:sz w:val="32"/>
          <w:szCs w:val="32"/>
        </w:rPr>
      </w:pPr>
      <w:bookmarkStart w:id="0" w:name="_GoBack"/>
      <w:bookmarkEnd w:id="0"/>
      <w:r w:rsidRPr="000C0B2F">
        <w:rPr>
          <w:b/>
          <w:sz w:val="32"/>
          <w:szCs w:val="32"/>
          <w:u w:val="single"/>
        </w:rPr>
        <w:t>Domestic violence policy checklist</w:t>
      </w:r>
    </w:p>
    <w:p w14:paraId="1B5BA41A" w14:textId="4EFC46C5" w:rsidR="00A712C5" w:rsidRPr="00C958C2" w:rsidRDefault="00A712C5" w:rsidP="00A712C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Domestic violence policy will n</w:t>
      </w:r>
      <w:r w:rsidR="00104245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ed to comply </w:t>
      </w:r>
      <w:r w:rsidRPr="00C958C2">
        <w:rPr>
          <w:rFonts w:ascii="Calibri" w:hAnsi="Calibri" w:cs="Arial"/>
        </w:rPr>
        <w:t>with the</w:t>
      </w:r>
      <w:r w:rsidR="00104245">
        <w:rPr>
          <w:rFonts w:ascii="Calibri" w:hAnsi="Calibri" w:cs="Arial"/>
        </w:rPr>
        <w:t xml:space="preserve"> following Acts</w:t>
      </w:r>
      <w:r w:rsidRPr="00C958C2">
        <w:rPr>
          <w:rFonts w:ascii="Calibri" w:hAnsi="Calibri" w:cs="Arial"/>
        </w:rPr>
        <w:t>:</w:t>
      </w:r>
    </w:p>
    <w:p w14:paraId="25B32E0D" w14:textId="77777777" w:rsidR="00A712C5" w:rsidRPr="00104245" w:rsidRDefault="00A712C5" w:rsidP="00104245">
      <w:pPr>
        <w:pStyle w:val="ListParagraph"/>
        <w:numPr>
          <w:ilvl w:val="1"/>
          <w:numId w:val="2"/>
        </w:numPr>
        <w:spacing w:after="60" w:line="240" w:lineRule="auto"/>
        <w:jc w:val="both"/>
        <w:rPr>
          <w:rFonts w:ascii="Calibri" w:hAnsi="Calibri" w:cs="Arial"/>
        </w:rPr>
      </w:pPr>
      <w:r w:rsidRPr="00104245">
        <w:rPr>
          <w:rFonts w:ascii="Calibri" w:hAnsi="Calibri" w:cs="Arial"/>
        </w:rPr>
        <w:t>Employment Relations Act 2000</w:t>
      </w:r>
    </w:p>
    <w:p w14:paraId="65FA6078" w14:textId="77777777" w:rsidR="00A712C5" w:rsidRPr="00C958C2" w:rsidRDefault="00A712C5" w:rsidP="00A712C5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C958C2">
        <w:rPr>
          <w:rFonts w:ascii="Calibri" w:hAnsi="Calibri" w:cs="Arial"/>
        </w:rPr>
        <w:t>Human Rights Act 1993</w:t>
      </w:r>
    </w:p>
    <w:p w14:paraId="5153BAD4" w14:textId="77777777" w:rsidR="00A712C5" w:rsidRPr="00C958C2" w:rsidRDefault="00A712C5" w:rsidP="00A712C5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C958C2">
        <w:rPr>
          <w:rFonts w:ascii="Calibri" w:hAnsi="Calibri" w:cs="Arial"/>
        </w:rPr>
        <w:t>Health and Safety in Employment Act 1992</w:t>
      </w:r>
    </w:p>
    <w:p w14:paraId="14332BB0" w14:textId="77777777" w:rsidR="00A712C5" w:rsidRPr="00C958C2" w:rsidRDefault="00A712C5" w:rsidP="00A712C5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C958C2">
        <w:rPr>
          <w:rFonts w:ascii="Calibri" w:hAnsi="Calibri" w:cs="Arial"/>
        </w:rPr>
        <w:t>Privacy Act 1993</w:t>
      </w:r>
    </w:p>
    <w:p w14:paraId="0A1FBC28" w14:textId="77777777" w:rsidR="00A712C5" w:rsidRPr="00C958C2" w:rsidRDefault="00A712C5" w:rsidP="00A712C5">
      <w:pPr>
        <w:numPr>
          <w:ilvl w:val="1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457CCE">
        <w:rPr>
          <w:rFonts w:ascii="Calibri" w:hAnsi="Calibri" w:cs="Arial"/>
        </w:rPr>
        <w:t>Domestic Violence – Victims’ Protection Act 2018</w:t>
      </w:r>
    </w:p>
    <w:p w14:paraId="4576E24E" w14:textId="0DB2D2ED" w:rsidR="00A712C5" w:rsidRDefault="00A712C5" w:rsidP="00B65E74">
      <w:pPr>
        <w:rPr>
          <w:rFonts w:cstheme="minorHAnsi"/>
          <w:sz w:val="24"/>
          <w:szCs w:val="24"/>
        </w:rPr>
      </w:pPr>
    </w:p>
    <w:p w14:paraId="20529428" w14:textId="4ACD8FA8" w:rsidR="00B65E74" w:rsidRPr="008045D3" w:rsidRDefault="00B65E74" w:rsidP="00B65E74">
      <w:pPr>
        <w:rPr>
          <w:rFonts w:cstheme="minorHAnsi"/>
          <w:sz w:val="28"/>
          <w:szCs w:val="28"/>
          <w:u w:val="single"/>
        </w:rPr>
      </w:pPr>
      <w:r w:rsidRPr="008045D3">
        <w:rPr>
          <w:rFonts w:cstheme="minorHAnsi"/>
          <w:sz w:val="28"/>
          <w:szCs w:val="28"/>
          <w:u w:val="single"/>
        </w:rPr>
        <w:t>Domestic violence policy needs to cover the following:</w:t>
      </w:r>
    </w:p>
    <w:p w14:paraId="08BA8C41" w14:textId="2D87AABA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22C5">
        <w:rPr>
          <w:rFonts w:cstheme="minorHAnsi"/>
          <w:b/>
          <w:bCs/>
          <w:sz w:val="24"/>
          <w:szCs w:val="24"/>
        </w:rPr>
        <w:t>When and why employee may make request – Section 69ABB</w:t>
      </w:r>
    </w:p>
    <w:p w14:paraId="77A35840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(1) An employee who is a person affected by domestic violence may make a</w:t>
      </w:r>
    </w:p>
    <w:p w14:paraId="507D89C2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request—</w:t>
      </w:r>
    </w:p>
    <w:p w14:paraId="7B1AB0B6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(a) at any time; and</w:t>
      </w:r>
    </w:p>
    <w:p w14:paraId="49FA4322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(b) for the purpose of assisting the employee to deal with the effects on the</w:t>
      </w:r>
    </w:p>
    <w:p w14:paraId="20EE4380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employee of being a person affected by domestic violence.</w:t>
      </w:r>
    </w:p>
    <w:p w14:paraId="6FA0384C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(2) Subsection (1) applies regardless of how long ago the domestic violence occurred,</w:t>
      </w:r>
    </w:p>
    <w:p w14:paraId="709CC1A7" w14:textId="77777777" w:rsidR="00B65E74" w:rsidRPr="004F22C5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and even if the domestic violence occurred before the person became an</w:t>
      </w:r>
    </w:p>
    <w:p w14:paraId="4B0D057C" w14:textId="245F9ACB" w:rsidR="00B65E74" w:rsidRDefault="00B65E74" w:rsidP="00B65E74">
      <w:pPr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employee.</w:t>
      </w:r>
    </w:p>
    <w:p w14:paraId="170BA3BF" w14:textId="77777777" w:rsidR="000A2D6D" w:rsidRPr="003E033D" w:rsidRDefault="000A2D6D" w:rsidP="000A2D6D">
      <w:pPr>
        <w:pStyle w:val="NoSpacing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</w:rPr>
        <w:t xml:space="preserve">NOTE: </w:t>
      </w:r>
      <w:r w:rsidRPr="003E033D">
        <w:rPr>
          <w:rFonts w:cstheme="minorHAnsi"/>
          <w:sz w:val="24"/>
          <w:szCs w:val="24"/>
          <w:lang w:val="en-GB"/>
        </w:rPr>
        <w:t>An employee experiencing family violence or seeking help to deal with their violence will be referred to the EAP</w:t>
      </w:r>
    </w:p>
    <w:p w14:paraId="6AED3164" w14:textId="77777777" w:rsidR="000A2D6D" w:rsidRDefault="000A2D6D" w:rsidP="00B65E74">
      <w:pPr>
        <w:rPr>
          <w:rFonts w:cstheme="minorHAnsi"/>
          <w:b/>
          <w:sz w:val="24"/>
          <w:szCs w:val="24"/>
        </w:rPr>
      </w:pPr>
    </w:p>
    <w:p w14:paraId="5A123CC2" w14:textId="34959E78" w:rsidR="00B65E74" w:rsidRPr="004F22C5" w:rsidRDefault="00B65E74" w:rsidP="00B65E74">
      <w:pPr>
        <w:rPr>
          <w:rFonts w:cstheme="minorHAnsi"/>
          <w:b/>
          <w:sz w:val="24"/>
          <w:szCs w:val="24"/>
        </w:rPr>
      </w:pPr>
      <w:r w:rsidRPr="004F22C5">
        <w:rPr>
          <w:rFonts w:cstheme="minorHAnsi"/>
          <w:b/>
          <w:sz w:val="24"/>
          <w:szCs w:val="24"/>
        </w:rPr>
        <w:t>How to make a request</w:t>
      </w:r>
      <w:r w:rsidR="00DB6C77" w:rsidRPr="004F22C5">
        <w:rPr>
          <w:rFonts w:cstheme="minorHAnsi"/>
          <w:b/>
          <w:sz w:val="24"/>
          <w:szCs w:val="24"/>
        </w:rPr>
        <w:t xml:space="preserve"> – Section 69 AAA and ABC</w:t>
      </w:r>
    </w:p>
    <w:p w14:paraId="6C10FB33" w14:textId="0395C6AC" w:rsidR="00DB6C77" w:rsidRPr="004F22C5" w:rsidRDefault="00DB6C77" w:rsidP="00DB6C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A request must be in writing and state:</w:t>
      </w:r>
    </w:p>
    <w:p w14:paraId="6281BD19" w14:textId="0D656D7A" w:rsidR="00DB6C77" w:rsidRPr="004F22C5" w:rsidRDefault="00DB6C77" w:rsidP="00DB6C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the employee’s name; and</w:t>
      </w:r>
    </w:p>
    <w:p w14:paraId="264065BD" w14:textId="315F504B" w:rsidR="00DB6C77" w:rsidRPr="004F22C5" w:rsidRDefault="00DB6C77" w:rsidP="00DB6C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the date on which the request is made; and</w:t>
      </w:r>
    </w:p>
    <w:p w14:paraId="0F8BCE97" w14:textId="0BC57EC7" w:rsidR="00DB6C77" w:rsidRPr="004F22C5" w:rsidRDefault="00DB6C77" w:rsidP="00DB6C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Which part of the Act the request is made under; and</w:t>
      </w:r>
    </w:p>
    <w:p w14:paraId="018142E9" w14:textId="2A9C6CCB" w:rsidR="00DB6C77" w:rsidRPr="004F22C5" w:rsidRDefault="00DB6C77" w:rsidP="00DB6C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specify the variation of the working arrangements requested and the</w:t>
      </w:r>
    </w:p>
    <w:p w14:paraId="692236C0" w14:textId="17DB0B1A" w:rsidR="00DB6C77" w:rsidRPr="004F22C5" w:rsidRDefault="00DB6C77" w:rsidP="00DB6C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gramStart"/>
      <w:r w:rsidRPr="004F22C5">
        <w:rPr>
          <w:rFonts w:cstheme="minorHAnsi"/>
          <w:sz w:val="24"/>
          <w:szCs w:val="24"/>
        </w:rPr>
        <w:t>period of time</w:t>
      </w:r>
      <w:proofErr w:type="gramEnd"/>
      <w:r w:rsidRPr="004F22C5">
        <w:rPr>
          <w:rFonts w:cstheme="minorHAnsi"/>
          <w:sz w:val="24"/>
          <w:szCs w:val="24"/>
        </w:rPr>
        <w:t xml:space="preserve"> for which the variation is requested; and</w:t>
      </w:r>
    </w:p>
    <w:p w14:paraId="609B453B" w14:textId="6219126A" w:rsidR="00DB6C77" w:rsidRPr="004F22C5" w:rsidRDefault="00DB6C77" w:rsidP="00DB6C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specify the date on which the employee proposes that the variation take</w:t>
      </w:r>
    </w:p>
    <w:p w14:paraId="3FBBCE56" w14:textId="77777777" w:rsidR="00DB6C77" w:rsidRPr="004F22C5" w:rsidRDefault="00DB6C77" w:rsidP="00DB6C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effect and the date on which it is proposed that the variation end; and</w:t>
      </w:r>
    </w:p>
    <w:p w14:paraId="22E79448" w14:textId="7648E204" w:rsidR="00DB6C77" w:rsidRPr="004F22C5" w:rsidRDefault="00DB6C77" w:rsidP="00DB6C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specify how, in the employee’s view, the variation will assist the</w:t>
      </w:r>
    </w:p>
    <w:p w14:paraId="29305C3C" w14:textId="77777777" w:rsidR="00DB6C77" w:rsidRPr="004F22C5" w:rsidRDefault="00DB6C77" w:rsidP="00DB6C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employee to deal with the effects of being a person affected by domestic</w:t>
      </w:r>
    </w:p>
    <w:p w14:paraId="3F4F279D" w14:textId="77777777" w:rsidR="00DB6C77" w:rsidRPr="004F22C5" w:rsidRDefault="00DB6C77" w:rsidP="00DB6C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violence; and</w:t>
      </w:r>
    </w:p>
    <w:p w14:paraId="5AAF8641" w14:textId="7467A736" w:rsidR="00DB6C77" w:rsidRPr="004F22C5" w:rsidRDefault="00DB6C77" w:rsidP="00DB6C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explain, in the employee’s view, what changes, if any, the employer may</w:t>
      </w:r>
    </w:p>
    <w:p w14:paraId="1ABE4BC0" w14:textId="77777777" w:rsidR="00DB6C77" w:rsidRPr="004F22C5" w:rsidRDefault="00DB6C77" w:rsidP="00DB6C7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need to make to the employer’s arrangements if the employee’s request</w:t>
      </w:r>
    </w:p>
    <w:p w14:paraId="3D406727" w14:textId="5722F076" w:rsidR="00DB6C77" w:rsidRDefault="00DB6C77" w:rsidP="00DB6C77">
      <w:pPr>
        <w:ind w:firstLine="720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is approved.</w:t>
      </w:r>
    </w:p>
    <w:p w14:paraId="4DDDE1B6" w14:textId="77777777" w:rsidR="00DD0A72" w:rsidRPr="00DD0A72" w:rsidRDefault="00DD0A72" w:rsidP="00DD0A72">
      <w:pPr>
        <w:rPr>
          <w:rFonts w:cstheme="minorHAnsi"/>
          <w:sz w:val="24"/>
          <w:szCs w:val="24"/>
        </w:rPr>
      </w:pPr>
      <w:r w:rsidRPr="00DD0A72">
        <w:rPr>
          <w:rFonts w:cstheme="minorHAnsi"/>
          <w:sz w:val="24"/>
          <w:szCs w:val="24"/>
        </w:rPr>
        <w:t>NOTE: Privacy principals must prevail in respect of the storing of personal information concerning domestic violence and will be treated as confidential.</w:t>
      </w:r>
      <w:r w:rsidRPr="00DD0A72">
        <w:rPr>
          <w:rFonts w:cstheme="minorHAnsi"/>
          <w:sz w:val="24"/>
          <w:szCs w:val="24"/>
          <w:lang w:val="en-GB"/>
        </w:rPr>
        <w:t xml:space="preserve"> Such information will not be kept on personal files without the employee being notified.</w:t>
      </w:r>
    </w:p>
    <w:p w14:paraId="1F45C445" w14:textId="77777777" w:rsidR="00DD0A72" w:rsidRPr="00DD0A72" w:rsidRDefault="00DD0A72" w:rsidP="00DD0A72">
      <w:pPr>
        <w:rPr>
          <w:rFonts w:cstheme="minorHAnsi"/>
          <w:sz w:val="24"/>
          <w:szCs w:val="24"/>
        </w:rPr>
      </w:pPr>
      <w:r w:rsidRPr="00DD0A72">
        <w:rPr>
          <w:rFonts w:cstheme="minorHAnsi"/>
          <w:sz w:val="24"/>
          <w:szCs w:val="24"/>
        </w:rPr>
        <w:t xml:space="preserve">The employee to have the option of direct access to the decision maker rather than having to deal with their line manager/s and a chain of command. </w:t>
      </w:r>
    </w:p>
    <w:p w14:paraId="556C04C3" w14:textId="0119B240" w:rsidR="004F22C5" w:rsidRDefault="004F22C5" w:rsidP="004F22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Time lines and obligations relating to the employer obligations in dealing with a request.</w:t>
      </w:r>
    </w:p>
    <w:p w14:paraId="60B343B7" w14:textId="77777777" w:rsidR="004F22C5" w:rsidRPr="004F22C5" w:rsidRDefault="004F22C5" w:rsidP="004F22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An employer must deal with a request as soon as possible, but not later than</w:t>
      </w:r>
    </w:p>
    <w:p w14:paraId="5839B6CB" w14:textId="77777777" w:rsidR="004F22C5" w:rsidRPr="004F22C5" w:rsidRDefault="004F22C5" w:rsidP="004F22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10 working days after receiving it, and must notify the employee in writing of</w:t>
      </w:r>
    </w:p>
    <w:p w14:paraId="3926787E" w14:textId="77777777" w:rsidR="004F22C5" w:rsidRPr="004F22C5" w:rsidRDefault="004F22C5" w:rsidP="004F22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whether his or her request has been approved or refused.</w:t>
      </w:r>
    </w:p>
    <w:p w14:paraId="2687C61B" w14:textId="43BA6ABF" w:rsidR="004F22C5" w:rsidRPr="004F22C5" w:rsidRDefault="004F22C5" w:rsidP="004F22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the employer must provide the employee with information about appropriate specialist domestic violence support services.</w:t>
      </w:r>
    </w:p>
    <w:p w14:paraId="5D47BA7E" w14:textId="77777777" w:rsidR="004F22C5" w:rsidRPr="004F22C5" w:rsidRDefault="004F22C5" w:rsidP="004F22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7219A4" w14:textId="7A96A2BF" w:rsidR="004F22C5" w:rsidRPr="004F22C5" w:rsidRDefault="004F22C5" w:rsidP="004F22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If the employer refuses an employee’s request, they must; -</w:t>
      </w:r>
    </w:p>
    <w:p w14:paraId="203B3EBA" w14:textId="36E49718" w:rsidR="004F22C5" w:rsidRPr="004F22C5" w:rsidRDefault="004F22C5" w:rsidP="004F22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</w:rPr>
        <w:t>state the grounds for refusal; and</w:t>
      </w:r>
    </w:p>
    <w:p w14:paraId="3D009298" w14:textId="7B84EA35" w:rsidR="004F22C5" w:rsidRPr="004F22C5" w:rsidRDefault="004F22C5" w:rsidP="004F22C5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4F22C5">
        <w:rPr>
          <w:rFonts w:cstheme="minorHAnsi"/>
          <w:sz w:val="24"/>
          <w:szCs w:val="24"/>
        </w:rPr>
        <w:t>explain the reasons for that ground or those grounds.</w:t>
      </w:r>
    </w:p>
    <w:p w14:paraId="74EE10E4" w14:textId="7942569F" w:rsidR="004F22C5" w:rsidRDefault="008045D3" w:rsidP="004F22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If the employer requires proof of domestic violence, what proof it requires.</w:t>
      </w:r>
    </w:p>
    <w:p w14:paraId="275DCE81" w14:textId="0FDCE92A" w:rsidR="008045D3" w:rsidRDefault="008045D3" w:rsidP="004F22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employees rights and options in the event of a refusal which </w:t>
      </w:r>
      <w:proofErr w:type="gramStart"/>
      <w:r>
        <w:rPr>
          <w:rFonts w:cstheme="minorHAnsi"/>
          <w:b/>
          <w:sz w:val="24"/>
          <w:szCs w:val="24"/>
        </w:rPr>
        <w:t>includes:-</w:t>
      </w:r>
      <w:proofErr w:type="gramEnd"/>
    </w:p>
    <w:p w14:paraId="3123D4ED" w14:textId="77777777" w:rsidR="008045D3" w:rsidRDefault="008045D3" w:rsidP="008045D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a review of the decision.</w:t>
      </w:r>
    </w:p>
    <w:p w14:paraId="28E99AE5" w14:textId="18B62F72" w:rsidR="008045D3" w:rsidRDefault="008045D3" w:rsidP="008045D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the matter to a Labour inspector.</w:t>
      </w:r>
    </w:p>
    <w:p w14:paraId="0FAC9270" w14:textId="177A2365" w:rsidR="008045D3" w:rsidRDefault="008045D3" w:rsidP="008045D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the matter to mediation.</w:t>
      </w:r>
    </w:p>
    <w:p w14:paraId="43AC9436" w14:textId="7F6874E0" w:rsidR="008045D3" w:rsidRPr="008045D3" w:rsidRDefault="008045D3" w:rsidP="008045D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the matter to the Authority.</w:t>
      </w:r>
    </w:p>
    <w:p w14:paraId="18B9AA1B" w14:textId="3BED274D" w:rsidR="008045D3" w:rsidRDefault="008045D3" w:rsidP="008045D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Raise a personal Grievance under section 103 (</w:t>
      </w:r>
      <w:proofErr w:type="gramStart"/>
      <w:r>
        <w:rPr>
          <w:rFonts w:cstheme="minorHAnsi"/>
          <w:sz w:val="24"/>
          <w:szCs w:val="24"/>
        </w:rPr>
        <w:t>1)(</w:t>
      </w:r>
      <w:proofErr w:type="gramEnd"/>
      <w:r>
        <w:rPr>
          <w:rFonts w:cstheme="minorHAnsi"/>
          <w:sz w:val="24"/>
          <w:szCs w:val="24"/>
        </w:rPr>
        <w:t>da) of the Employment Relations Act.</w:t>
      </w:r>
    </w:p>
    <w:p w14:paraId="14099230" w14:textId="1FE38ACC" w:rsidR="008045D3" w:rsidRDefault="008045D3" w:rsidP="008045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Protection from </w:t>
      </w:r>
      <w:r w:rsidR="00DD0A72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dverse </w:t>
      </w:r>
      <w:r w:rsidR="00DD0A72">
        <w:rPr>
          <w:rFonts w:cstheme="minorHAnsi"/>
          <w:b/>
          <w:sz w:val="24"/>
          <w:szCs w:val="24"/>
        </w:rPr>
        <w:t xml:space="preserve">treatment in employment of people affected by domestic </w:t>
      </w:r>
      <w:proofErr w:type="gramStart"/>
      <w:r w:rsidR="00DD0A72">
        <w:rPr>
          <w:rFonts w:cstheme="minorHAnsi"/>
          <w:b/>
          <w:sz w:val="24"/>
          <w:szCs w:val="24"/>
        </w:rPr>
        <w:t>violence;-</w:t>
      </w:r>
      <w:proofErr w:type="gramEnd"/>
    </w:p>
    <w:p w14:paraId="629737AE" w14:textId="77777777" w:rsidR="00DD0A72" w:rsidRPr="004F22C5" w:rsidRDefault="00DD0A72" w:rsidP="00DD0A7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F22C5">
        <w:rPr>
          <w:rFonts w:cstheme="minorHAnsi"/>
          <w:sz w:val="24"/>
          <w:szCs w:val="24"/>
          <w:lang w:val="en-GB"/>
        </w:rPr>
        <w:t>In general, no adverse action will be taken against an employee if their attendance or performance at work suffers as a result of being a victim of family violence</w:t>
      </w:r>
      <w:r w:rsidRPr="004F22C5">
        <w:rPr>
          <w:rFonts w:cstheme="minorHAnsi"/>
          <w:sz w:val="24"/>
          <w:szCs w:val="24"/>
        </w:rPr>
        <w:t>.</w:t>
      </w:r>
    </w:p>
    <w:p w14:paraId="7A11FDF8" w14:textId="77777777" w:rsidR="003E033D" w:rsidRPr="003E033D" w:rsidRDefault="003E033D" w:rsidP="003E033D">
      <w:pPr>
        <w:pStyle w:val="ListParagraph"/>
        <w:rPr>
          <w:rFonts w:cstheme="minorHAnsi"/>
          <w:sz w:val="24"/>
          <w:szCs w:val="24"/>
        </w:rPr>
      </w:pPr>
    </w:p>
    <w:p w14:paraId="7A86D405" w14:textId="64592943" w:rsidR="003E033D" w:rsidRPr="003E033D" w:rsidRDefault="003E033D" w:rsidP="003E033D">
      <w:pPr>
        <w:pStyle w:val="NoSpacing"/>
        <w:rPr>
          <w:rFonts w:cstheme="minorHAnsi"/>
          <w:sz w:val="24"/>
          <w:szCs w:val="24"/>
          <w:lang w:val="en-GB"/>
        </w:rPr>
      </w:pPr>
      <w:r w:rsidRPr="003E033D">
        <w:rPr>
          <w:rFonts w:cstheme="minorHAnsi"/>
          <w:sz w:val="24"/>
          <w:szCs w:val="24"/>
          <w:lang w:val="en-GB"/>
        </w:rPr>
        <w:t xml:space="preserve">In order to provide support to employees experiencing domestic violence and to provide a safe work environment to all employees, the employer will consider reasonable and practical request from an employee experiencing family </w:t>
      </w:r>
      <w:r w:rsidR="00B6373F" w:rsidRPr="003E033D">
        <w:rPr>
          <w:rFonts w:cstheme="minorHAnsi"/>
          <w:sz w:val="24"/>
          <w:szCs w:val="24"/>
          <w:lang w:val="en-GB"/>
        </w:rPr>
        <w:t>violence</w:t>
      </w:r>
      <w:r w:rsidR="00B6373F">
        <w:rPr>
          <w:rFonts w:cstheme="minorHAnsi"/>
          <w:sz w:val="24"/>
          <w:szCs w:val="24"/>
          <w:lang w:val="en-GB"/>
        </w:rPr>
        <w:t xml:space="preserve"> as</w:t>
      </w:r>
      <w:r w:rsidR="00F00880">
        <w:rPr>
          <w:rFonts w:cstheme="minorHAnsi"/>
          <w:sz w:val="24"/>
          <w:szCs w:val="24"/>
          <w:lang w:val="en-GB"/>
        </w:rPr>
        <w:t xml:space="preserve"> follows</w:t>
      </w:r>
      <w:r w:rsidRPr="003E033D">
        <w:rPr>
          <w:rFonts w:cstheme="minorHAnsi"/>
          <w:sz w:val="24"/>
          <w:szCs w:val="24"/>
          <w:lang w:val="en-GB"/>
        </w:rPr>
        <w:t>:</w:t>
      </w:r>
    </w:p>
    <w:p w14:paraId="2180C9B7" w14:textId="77777777" w:rsidR="003E033D" w:rsidRPr="003E033D" w:rsidRDefault="003E033D" w:rsidP="003E033D">
      <w:pPr>
        <w:pStyle w:val="NoSpacing"/>
        <w:rPr>
          <w:rFonts w:cstheme="minorHAnsi"/>
          <w:sz w:val="24"/>
          <w:szCs w:val="24"/>
          <w:lang w:val="en-GB"/>
        </w:rPr>
      </w:pPr>
    </w:p>
    <w:p w14:paraId="0B56FB3A" w14:textId="6BEEE90F" w:rsidR="00104245" w:rsidRPr="00B65E74" w:rsidRDefault="003E033D" w:rsidP="00B27F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b/>
          <w:sz w:val="24"/>
          <w:szCs w:val="24"/>
          <w:lang w:val="en-GB"/>
        </w:rPr>
        <w:t>Changes to working hours or pattern of working hours</w:t>
      </w:r>
      <w:r w:rsidR="00104245" w:rsidRPr="00B65E74">
        <w:rPr>
          <w:rFonts w:cstheme="minorHAnsi"/>
          <w:b/>
          <w:sz w:val="24"/>
          <w:szCs w:val="24"/>
          <w:lang w:val="en-GB"/>
        </w:rPr>
        <w:t xml:space="preserve"> as informed by </w:t>
      </w:r>
      <w:r w:rsidR="00104245" w:rsidRPr="00B65E74">
        <w:rPr>
          <w:rFonts w:cstheme="minorHAnsi"/>
          <w:b/>
          <w:bCs/>
          <w:sz w:val="24"/>
          <w:szCs w:val="24"/>
        </w:rPr>
        <w:t xml:space="preserve">Section </w:t>
      </w:r>
      <w:r w:rsidR="00104245" w:rsidRPr="00B65E74">
        <w:rPr>
          <w:rFonts w:cstheme="minorHAnsi"/>
          <w:b/>
          <w:sz w:val="24"/>
          <w:szCs w:val="24"/>
        </w:rPr>
        <w:t xml:space="preserve">69AA(a) </w:t>
      </w:r>
      <w:r w:rsidR="00B27F82" w:rsidRPr="00B65E74">
        <w:rPr>
          <w:rFonts w:cstheme="minorHAnsi"/>
          <w:b/>
          <w:sz w:val="24"/>
          <w:szCs w:val="24"/>
        </w:rPr>
        <w:t>and 6AB of the Employment Relations Act</w:t>
      </w:r>
      <w:r w:rsidR="00104245" w:rsidRPr="00B65E74">
        <w:rPr>
          <w:rFonts w:cstheme="minorHAnsi"/>
          <w:sz w:val="24"/>
          <w:szCs w:val="24"/>
        </w:rPr>
        <w:t>:</w:t>
      </w:r>
    </w:p>
    <w:p w14:paraId="22F097D2" w14:textId="77777777" w:rsidR="00104245" w:rsidRPr="00B65E74" w:rsidRDefault="00104245" w:rsidP="00104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(a) provide employees with a statutory right to make, or to have made on</w:t>
      </w:r>
    </w:p>
    <w:p w14:paraId="39A1C158" w14:textId="77777777" w:rsidR="00B27F82" w:rsidRPr="00B65E74" w:rsidRDefault="00104245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their behalf, a request for a variation of their working arrangements</w:t>
      </w:r>
      <w:r w:rsidR="00B27F82" w:rsidRPr="00B65E74">
        <w:rPr>
          <w:rFonts w:cstheme="minorHAnsi"/>
          <w:sz w:val="24"/>
          <w:szCs w:val="24"/>
        </w:rPr>
        <w:t xml:space="preserve"> (including any additional terms that need variation), for the purpose of</w:t>
      </w:r>
    </w:p>
    <w:p w14:paraId="0D831714" w14:textId="77777777" w:rsidR="00B27F82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assisting the employees to deal with the effects on the employees of</w:t>
      </w:r>
    </w:p>
    <w:p w14:paraId="79190007" w14:textId="719A29D9" w:rsidR="00B27F82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being people affected by domestic violence; and</w:t>
      </w:r>
    </w:p>
    <w:p w14:paraId="42446BFC" w14:textId="77777777" w:rsidR="00B65E74" w:rsidRPr="00B65E74" w:rsidRDefault="00B65E74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22FB5C" w14:textId="77777777" w:rsidR="00B27F82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(b) require an employer to deal with a request as soon as possible but not</w:t>
      </w:r>
    </w:p>
    <w:p w14:paraId="0C11EB24" w14:textId="55EF69A7" w:rsidR="00B27F82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later than 10 working days after receiving it; and</w:t>
      </w:r>
    </w:p>
    <w:p w14:paraId="5CB513F7" w14:textId="77777777" w:rsidR="00B65E74" w:rsidRPr="00B65E74" w:rsidRDefault="00B65E74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767B14" w14:textId="77777777" w:rsidR="00B27F82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(c) provide that an employer may refuse a request only if proof of domestic</w:t>
      </w:r>
    </w:p>
    <w:p w14:paraId="2A5C6E2E" w14:textId="77777777" w:rsidR="00B27F82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violence is required and not produced, or the request cannot be accommodated</w:t>
      </w:r>
    </w:p>
    <w:p w14:paraId="36FBB23A" w14:textId="29CBE4F1" w:rsidR="00B27F82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reasonably on certain non-accommodation grounds; and</w:t>
      </w:r>
    </w:p>
    <w:p w14:paraId="0E1AAED8" w14:textId="77777777" w:rsidR="00B65E74" w:rsidRPr="00B65E74" w:rsidRDefault="00B65E74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F13AE7" w14:textId="77777777" w:rsidR="00B27F82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lastRenderedPageBreak/>
        <w:t>(d) if an employer does not deal with a request in accordance with this Part,</w:t>
      </w:r>
    </w:p>
    <w:p w14:paraId="716D95F8" w14:textId="77777777" w:rsidR="00B27F82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provide for reference of the matter to a Labour Inspector, mediation, or</w:t>
      </w:r>
    </w:p>
    <w:p w14:paraId="02FD0C2A" w14:textId="141F3439" w:rsidR="00104245" w:rsidRPr="00B65E74" w:rsidRDefault="00B27F82" w:rsidP="00B27F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the Authority.</w:t>
      </w:r>
    </w:p>
    <w:p w14:paraId="59CEBB94" w14:textId="5EE0D28C" w:rsidR="00104245" w:rsidRPr="00B65E74" w:rsidRDefault="00104245" w:rsidP="00104245">
      <w:pPr>
        <w:pStyle w:val="NoSpacing"/>
        <w:rPr>
          <w:rFonts w:cstheme="minorHAnsi"/>
          <w:sz w:val="24"/>
          <w:szCs w:val="24"/>
          <w:lang w:val="en-GB"/>
        </w:rPr>
      </w:pPr>
    </w:p>
    <w:p w14:paraId="09E20EF6" w14:textId="33BE3E0F" w:rsidR="00B65E74" w:rsidRPr="00B65E74" w:rsidRDefault="000A2D6D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="00B65E74" w:rsidRPr="00B65E74">
        <w:rPr>
          <w:rFonts w:cstheme="minorHAnsi"/>
          <w:b/>
          <w:bCs/>
          <w:sz w:val="24"/>
          <w:szCs w:val="24"/>
        </w:rPr>
        <w:t>dditional terms that need variation</w:t>
      </w:r>
      <w:r w:rsidR="00B65E74" w:rsidRPr="00B65E74">
        <w:rPr>
          <w:rFonts w:cstheme="minorHAnsi"/>
          <w:sz w:val="24"/>
          <w:szCs w:val="24"/>
        </w:rPr>
        <w:t>, in relation to an employee, means 1 or</w:t>
      </w:r>
    </w:p>
    <w:p w14:paraId="4064B1C8" w14:textId="77777777" w:rsidR="00B65E74" w:rsidRPr="00B65E74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more of the following:</w:t>
      </w:r>
    </w:p>
    <w:p w14:paraId="72052B42" w14:textId="77777777" w:rsidR="00B65E74" w:rsidRPr="00B65E74" w:rsidRDefault="00B65E74" w:rsidP="00B65E7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(a) the location of the employee’s workplace:</w:t>
      </w:r>
    </w:p>
    <w:p w14:paraId="4B596881" w14:textId="77777777" w:rsidR="00B65E74" w:rsidRPr="00B65E74" w:rsidRDefault="00B65E74" w:rsidP="00B65E7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(b) the employee’s duties at work:</w:t>
      </w:r>
    </w:p>
    <w:p w14:paraId="400AFB7F" w14:textId="77777777" w:rsidR="00B65E74" w:rsidRPr="00B65E74" w:rsidRDefault="00B65E74" w:rsidP="00B65E7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(c) the extent of the contact details that the employee must provide to the</w:t>
      </w:r>
    </w:p>
    <w:p w14:paraId="005F20CA" w14:textId="77777777" w:rsidR="00B65E74" w:rsidRPr="00B65E74" w:rsidRDefault="00B65E74" w:rsidP="00B65E7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employer:</w:t>
      </w:r>
    </w:p>
    <w:p w14:paraId="6ADAD4B7" w14:textId="7EC9E9E7" w:rsidR="00B65E74" w:rsidRPr="00B65E74" w:rsidRDefault="00B65E74" w:rsidP="00B65E7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(d) any other term of the employee’s employment</w:t>
      </w:r>
      <w:r>
        <w:rPr>
          <w:rFonts w:cstheme="minorHAnsi"/>
          <w:sz w:val="24"/>
          <w:szCs w:val="24"/>
        </w:rPr>
        <w:t xml:space="preserve"> </w:t>
      </w:r>
      <w:r w:rsidRPr="00B65E74">
        <w:rPr>
          <w:rFonts w:cstheme="minorHAnsi"/>
          <w:sz w:val="24"/>
          <w:szCs w:val="24"/>
        </w:rPr>
        <w:t>that, in the employee’s view, needs variation to enable the</w:t>
      </w:r>
    </w:p>
    <w:p w14:paraId="681F582E" w14:textId="77777777" w:rsidR="00B65E74" w:rsidRPr="00B65E74" w:rsidRDefault="00B65E74" w:rsidP="00B65E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5E74">
        <w:rPr>
          <w:rFonts w:cstheme="minorHAnsi"/>
          <w:sz w:val="24"/>
          <w:szCs w:val="24"/>
        </w:rPr>
        <w:t>employee to deal with the effects of being a person affected by</w:t>
      </w:r>
    </w:p>
    <w:p w14:paraId="71FA3600" w14:textId="1586C58A" w:rsidR="00B65E74" w:rsidRPr="00B65E74" w:rsidRDefault="00B65E74" w:rsidP="00B65E74">
      <w:pPr>
        <w:pStyle w:val="NoSpacing"/>
        <w:rPr>
          <w:rFonts w:cstheme="minorHAnsi"/>
          <w:sz w:val="24"/>
          <w:szCs w:val="24"/>
          <w:lang w:val="en-GB"/>
        </w:rPr>
      </w:pPr>
      <w:r w:rsidRPr="00B65E74">
        <w:rPr>
          <w:rFonts w:cstheme="minorHAnsi"/>
          <w:sz w:val="24"/>
          <w:szCs w:val="24"/>
        </w:rPr>
        <w:t>domestic violence</w:t>
      </w:r>
    </w:p>
    <w:p w14:paraId="3F7E9A07" w14:textId="23E0EFFD" w:rsidR="003E033D" w:rsidRPr="003E033D" w:rsidRDefault="00B65E74" w:rsidP="003E033D">
      <w:pPr>
        <w:pStyle w:val="NoSpacing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These could include:</w:t>
      </w:r>
    </w:p>
    <w:p w14:paraId="76E7CDE4" w14:textId="77777777" w:rsidR="003E033D" w:rsidRPr="003E033D" w:rsidRDefault="003E033D" w:rsidP="003E033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3E033D">
        <w:rPr>
          <w:rFonts w:cstheme="minorHAnsi"/>
          <w:sz w:val="24"/>
          <w:szCs w:val="24"/>
          <w:lang w:val="en-GB"/>
        </w:rPr>
        <w:t>A change to their work telephone number or work email to avoid harassing contact</w:t>
      </w:r>
    </w:p>
    <w:p w14:paraId="6939E346" w14:textId="77777777" w:rsidR="003E033D" w:rsidRPr="003E033D" w:rsidRDefault="003E033D" w:rsidP="003E033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3E033D">
        <w:rPr>
          <w:rFonts w:cstheme="minorHAnsi"/>
          <w:sz w:val="24"/>
          <w:szCs w:val="24"/>
          <w:lang w:val="en-GB"/>
        </w:rPr>
        <w:t>Changes that improve the safety of the employee and/or their co-workers</w:t>
      </w:r>
    </w:p>
    <w:p w14:paraId="0944DD2E" w14:textId="77777777" w:rsidR="000A2D6D" w:rsidRPr="003E033D" w:rsidRDefault="000A2D6D" w:rsidP="000A2D6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3E033D">
        <w:rPr>
          <w:rFonts w:cstheme="minorHAnsi"/>
          <w:sz w:val="24"/>
          <w:szCs w:val="24"/>
          <w:lang w:val="en-GB"/>
        </w:rPr>
        <w:t>Any other reasonable measures to assist the employee</w:t>
      </w:r>
    </w:p>
    <w:p w14:paraId="6CD0E8DE" w14:textId="61872F91" w:rsidR="003E033D" w:rsidRDefault="003E033D" w:rsidP="003E033D">
      <w:pPr>
        <w:pStyle w:val="NoSpacing"/>
        <w:rPr>
          <w:rFonts w:cstheme="minorHAnsi"/>
          <w:sz w:val="24"/>
          <w:szCs w:val="24"/>
          <w:lang w:val="en-GB"/>
        </w:rPr>
      </w:pPr>
    </w:p>
    <w:p w14:paraId="1A38AC8A" w14:textId="67839217" w:rsidR="00DD0A72" w:rsidRPr="00DD0A72" w:rsidRDefault="00DD0A72" w:rsidP="003E033D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DD0A72">
        <w:rPr>
          <w:rFonts w:cstheme="minorHAnsi"/>
          <w:b/>
          <w:sz w:val="24"/>
          <w:szCs w:val="24"/>
          <w:lang w:val="en-GB"/>
        </w:rPr>
        <w:t>Domestic Violence Leave</w:t>
      </w:r>
      <w:r w:rsidR="000A2D6D">
        <w:rPr>
          <w:rFonts w:cstheme="minorHAnsi"/>
          <w:b/>
          <w:sz w:val="24"/>
          <w:szCs w:val="24"/>
          <w:lang w:val="en-GB"/>
        </w:rPr>
        <w:t xml:space="preserve"> entitlement.</w:t>
      </w:r>
    </w:p>
    <w:p w14:paraId="78B8BE30" w14:textId="6AEE3F03" w:rsidR="00DD0A72" w:rsidRDefault="00DD0A72" w:rsidP="00DD0A7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0A72">
        <w:rPr>
          <w:sz w:val="24"/>
          <w:szCs w:val="24"/>
        </w:rPr>
        <w:t>Entitlement e.g. minimum 10 days leave per year.</w:t>
      </w:r>
    </w:p>
    <w:p w14:paraId="50F45937" w14:textId="158A8F34" w:rsidR="00DD0A72" w:rsidRPr="00DD0A72" w:rsidRDefault="00DD0A72" w:rsidP="00DD0A7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Entitlement to take Domestic violence leave </w:t>
      </w:r>
      <w:r w:rsidR="000A2D6D">
        <w:rPr>
          <w:sz w:val="24"/>
          <w:szCs w:val="24"/>
        </w:rPr>
        <w:t>during periods of Annual leave, sick leave etc.</w:t>
      </w:r>
    </w:p>
    <w:p w14:paraId="6265414E" w14:textId="7FA473FC" w:rsidR="00DD0A72" w:rsidRDefault="00DD0A72" w:rsidP="00DD0A72">
      <w:pPr>
        <w:pStyle w:val="NoSpacing"/>
        <w:numPr>
          <w:ilvl w:val="0"/>
          <w:numId w:val="12"/>
        </w:numPr>
        <w:rPr>
          <w:sz w:val="24"/>
          <w:szCs w:val="24"/>
          <w:lang w:val="en-GB"/>
        </w:rPr>
      </w:pPr>
      <w:r w:rsidRPr="00DD0A72">
        <w:rPr>
          <w:sz w:val="24"/>
          <w:szCs w:val="24"/>
          <w:lang w:val="en-GB"/>
        </w:rPr>
        <w:t>Managers may approve additional special leave when other leave has been exhausted</w:t>
      </w:r>
      <w:r>
        <w:rPr>
          <w:sz w:val="24"/>
          <w:szCs w:val="24"/>
          <w:lang w:val="en-GB"/>
        </w:rPr>
        <w:t>.</w:t>
      </w:r>
    </w:p>
    <w:p w14:paraId="6302904B" w14:textId="7C026EB9" w:rsidR="000A2D6D" w:rsidRDefault="000A2D6D" w:rsidP="00DD0A72">
      <w:pPr>
        <w:pStyle w:val="NoSpacing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to apply.</w:t>
      </w:r>
    </w:p>
    <w:p w14:paraId="045EAE4A" w14:textId="744466E1" w:rsidR="000A2D6D" w:rsidRDefault="000A2D6D" w:rsidP="00DD0A72">
      <w:pPr>
        <w:pStyle w:val="NoSpacing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Payment of domestic violence leave.</w:t>
      </w:r>
    </w:p>
    <w:p w14:paraId="7F2BC02B" w14:textId="7E3640BF" w:rsidR="000A2D6D" w:rsidRPr="00DD0A72" w:rsidRDefault="000A2D6D" w:rsidP="00DD0A72">
      <w:pPr>
        <w:pStyle w:val="NoSpacing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entitlement arises/becomes due – Suggest all employees from day one rather than legal minimum requirement. </w:t>
      </w:r>
    </w:p>
    <w:p w14:paraId="182F4950" w14:textId="77777777" w:rsidR="003E033D" w:rsidRPr="003E033D" w:rsidRDefault="003E033D" w:rsidP="003E033D">
      <w:pPr>
        <w:pStyle w:val="NoSpacing"/>
        <w:rPr>
          <w:rFonts w:cstheme="minorHAnsi"/>
          <w:sz w:val="24"/>
          <w:szCs w:val="24"/>
          <w:lang w:val="en-GB"/>
        </w:rPr>
      </w:pPr>
    </w:p>
    <w:p w14:paraId="4561326A" w14:textId="71A42FE8" w:rsidR="003E033D" w:rsidRPr="003E033D" w:rsidRDefault="000A2D6D" w:rsidP="003E033D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 xml:space="preserve">NOTE: </w:t>
      </w:r>
      <w:r w:rsidR="003E033D" w:rsidRPr="003E033D">
        <w:rPr>
          <w:rFonts w:cstheme="minorHAnsi"/>
          <w:sz w:val="24"/>
          <w:szCs w:val="24"/>
          <w:lang w:val="en-GB"/>
        </w:rPr>
        <w:t xml:space="preserve">Employees who support a close personal relative experiencing domestic violence may take domestic leave to accompany them to court, hospital or to mind </w:t>
      </w:r>
      <w:r w:rsidR="00E046C8">
        <w:rPr>
          <w:rFonts w:cstheme="minorHAnsi"/>
          <w:sz w:val="24"/>
          <w:szCs w:val="24"/>
          <w:lang w:val="en-GB"/>
        </w:rPr>
        <w:t xml:space="preserve">the </w:t>
      </w:r>
      <w:r w:rsidR="00B6373F">
        <w:rPr>
          <w:rFonts w:cstheme="minorHAnsi"/>
          <w:sz w:val="24"/>
          <w:szCs w:val="24"/>
          <w:lang w:val="en-GB"/>
        </w:rPr>
        <w:t>victim’s</w:t>
      </w:r>
      <w:r w:rsidR="00E046C8">
        <w:rPr>
          <w:rFonts w:cstheme="minorHAnsi"/>
          <w:sz w:val="24"/>
          <w:szCs w:val="24"/>
          <w:lang w:val="en-GB"/>
        </w:rPr>
        <w:t xml:space="preserve"> </w:t>
      </w:r>
      <w:r w:rsidR="003E033D" w:rsidRPr="003E033D">
        <w:rPr>
          <w:rFonts w:cstheme="minorHAnsi"/>
          <w:sz w:val="24"/>
          <w:szCs w:val="24"/>
          <w:lang w:val="en-GB"/>
        </w:rPr>
        <w:t xml:space="preserve">children </w:t>
      </w:r>
      <w:proofErr w:type="gramStart"/>
      <w:r w:rsidR="003E033D" w:rsidRPr="003E033D">
        <w:rPr>
          <w:rFonts w:cstheme="minorHAnsi"/>
          <w:sz w:val="24"/>
          <w:szCs w:val="24"/>
          <w:lang w:val="en-GB"/>
        </w:rPr>
        <w:t>provided that</w:t>
      </w:r>
      <w:proofErr w:type="gramEnd"/>
      <w:r w:rsidR="003E033D" w:rsidRPr="003E033D">
        <w:rPr>
          <w:rFonts w:cstheme="minorHAnsi"/>
          <w:sz w:val="24"/>
          <w:szCs w:val="24"/>
          <w:lang w:val="en-GB"/>
        </w:rPr>
        <w:t xml:space="preserve"> proof of the violence is provided.</w:t>
      </w:r>
    </w:p>
    <w:p w14:paraId="441BD047" w14:textId="77777777" w:rsidR="003E033D" w:rsidRPr="003E033D" w:rsidRDefault="003E033D" w:rsidP="003E033D">
      <w:pPr>
        <w:pStyle w:val="ListParagraph"/>
        <w:rPr>
          <w:sz w:val="24"/>
          <w:szCs w:val="24"/>
        </w:rPr>
      </w:pPr>
    </w:p>
    <w:p w14:paraId="21F72B55" w14:textId="77777777" w:rsidR="003E033D" w:rsidRPr="003E033D" w:rsidRDefault="003E033D" w:rsidP="003E033D">
      <w:pPr>
        <w:pStyle w:val="ListParagraph"/>
        <w:rPr>
          <w:sz w:val="24"/>
          <w:szCs w:val="24"/>
        </w:rPr>
      </w:pPr>
    </w:p>
    <w:p w14:paraId="77B3109A" w14:textId="78B713E6" w:rsidR="003E033D" w:rsidRPr="003E033D" w:rsidRDefault="003E033D" w:rsidP="003E033D">
      <w:pPr>
        <w:pStyle w:val="ListParagraph"/>
        <w:rPr>
          <w:sz w:val="24"/>
          <w:szCs w:val="24"/>
        </w:rPr>
      </w:pPr>
      <w:r w:rsidRPr="003E033D">
        <w:rPr>
          <w:sz w:val="24"/>
          <w:szCs w:val="24"/>
        </w:rPr>
        <w:t xml:space="preserve"> </w:t>
      </w:r>
    </w:p>
    <w:sectPr w:rsidR="003E033D" w:rsidRPr="003E0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5C1"/>
    <w:multiLevelType w:val="hybridMultilevel"/>
    <w:tmpl w:val="F474A4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939"/>
    <w:multiLevelType w:val="hybridMultilevel"/>
    <w:tmpl w:val="C76AD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A02"/>
    <w:multiLevelType w:val="hybridMultilevel"/>
    <w:tmpl w:val="9C0AC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3ECD"/>
    <w:multiLevelType w:val="hybridMultilevel"/>
    <w:tmpl w:val="EB804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73F6"/>
    <w:multiLevelType w:val="hybridMultilevel"/>
    <w:tmpl w:val="D2DCD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3EDA"/>
    <w:multiLevelType w:val="hybridMultilevel"/>
    <w:tmpl w:val="EE667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3303"/>
    <w:multiLevelType w:val="hybridMultilevel"/>
    <w:tmpl w:val="DA84A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C4C36"/>
    <w:multiLevelType w:val="hybridMultilevel"/>
    <w:tmpl w:val="C164A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29A9"/>
    <w:multiLevelType w:val="hybridMultilevel"/>
    <w:tmpl w:val="E47AE09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6BBA"/>
    <w:multiLevelType w:val="hybridMultilevel"/>
    <w:tmpl w:val="0A7C70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32B8"/>
    <w:multiLevelType w:val="hybridMultilevel"/>
    <w:tmpl w:val="4648C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239C"/>
    <w:multiLevelType w:val="hybridMultilevel"/>
    <w:tmpl w:val="24A8CC86"/>
    <w:lvl w:ilvl="0" w:tplc="7D34A00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2F"/>
    <w:rsid w:val="00083D59"/>
    <w:rsid w:val="00095F11"/>
    <w:rsid w:val="000A2D6D"/>
    <w:rsid w:val="000C0B2F"/>
    <w:rsid w:val="00104245"/>
    <w:rsid w:val="003E033D"/>
    <w:rsid w:val="004F22C5"/>
    <w:rsid w:val="006355CA"/>
    <w:rsid w:val="00692E65"/>
    <w:rsid w:val="00734D07"/>
    <w:rsid w:val="008045D3"/>
    <w:rsid w:val="00A712C5"/>
    <w:rsid w:val="00B27F82"/>
    <w:rsid w:val="00B6373F"/>
    <w:rsid w:val="00B65E74"/>
    <w:rsid w:val="00BD663B"/>
    <w:rsid w:val="00C844EE"/>
    <w:rsid w:val="00DB6C77"/>
    <w:rsid w:val="00DD0A72"/>
    <w:rsid w:val="00E046C8"/>
    <w:rsid w:val="00F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0B39"/>
  <w15:chartTrackingRefBased/>
  <w15:docId w15:val="{D99EFDA7-437C-4D47-9D45-844422AB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E03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033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Jones</dc:creator>
  <cp:keywords/>
  <dc:description/>
  <cp:lastModifiedBy>Kevin McFadgen</cp:lastModifiedBy>
  <cp:revision>2</cp:revision>
  <dcterms:created xsi:type="dcterms:W3CDTF">2019-08-25T20:37:00Z</dcterms:created>
  <dcterms:modified xsi:type="dcterms:W3CDTF">2019-08-25T20:37:00Z</dcterms:modified>
</cp:coreProperties>
</file>